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9A8F" w14:textId="6A7B41A7" w:rsidR="007634B0" w:rsidRDefault="007634B0" w:rsidP="007634B0">
      <w:pPr>
        <w:pStyle w:val="a3"/>
      </w:pPr>
    </w:p>
    <w:p w14:paraId="024F38BC" w14:textId="77777777" w:rsidR="007634B0" w:rsidRDefault="007634B0" w:rsidP="007634B0">
      <w:pPr>
        <w:pStyle w:val="a3"/>
        <w:rPr>
          <w:rFonts w:ascii="黑体" w:eastAsia="黑体" w:hAnsi="黑体" w:cs="黑体" w:hint="eastAsia"/>
          <w:b/>
          <w:bCs/>
          <w:color w:val="000000" w:themeColor="text1"/>
          <w:szCs w:val="30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附件1：</w:t>
      </w:r>
      <w:r>
        <w:rPr>
          <w:rFonts w:ascii="黑体" w:eastAsia="黑体" w:hAnsi="黑体" w:cs="黑体" w:hint="eastAsia"/>
          <w:b/>
          <w:bCs/>
          <w:color w:val="000000" w:themeColor="text1"/>
        </w:rPr>
        <w:t>论文（专著）目录</w:t>
      </w:r>
    </w:p>
    <w:tbl>
      <w:tblPr>
        <w:tblW w:w="104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779"/>
        <w:gridCol w:w="838"/>
        <w:gridCol w:w="709"/>
        <w:gridCol w:w="709"/>
        <w:gridCol w:w="850"/>
        <w:gridCol w:w="851"/>
        <w:gridCol w:w="1217"/>
        <w:gridCol w:w="773"/>
        <w:gridCol w:w="760"/>
        <w:gridCol w:w="827"/>
        <w:gridCol w:w="645"/>
      </w:tblGrid>
      <w:tr w:rsidR="007634B0" w14:paraId="1177DD64" w14:textId="77777777" w:rsidTr="00472404">
        <w:trPr>
          <w:trHeight w:val="1031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3334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207F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论文专著名称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/</w:t>
            </w:r>
          </w:p>
          <w:p w14:paraId="79606101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刊名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 xml:space="preserve">/ </w:t>
            </w: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作者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5E66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年卷页码</w:t>
            </w:r>
          </w:p>
          <w:p w14:paraId="35102C6C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（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xx</w:t>
            </w: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年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xx</w:t>
            </w: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卷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xx</w:t>
            </w: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页）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FC02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发表时间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BA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通讯作者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BF36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第一作者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3297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第一署名单位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98A2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4727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proofErr w:type="gramStart"/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他引总次数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E3C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检索数据库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126E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中科院</w:t>
            </w:r>
            <w:r>
              <w:rPr>
                <w:rFonts w:ascii="Times New Roman"/>
                <w:b/>
                <w:color w:val="000000"/>
                <w:sz w:val="21"/>
                <w:szCs w:val="28"/>
              </w:rPr>
              <w:t>JCR</w:t>
            </w:r>
          </w:p>
          <w:p w14:paraId="521DEF9C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分区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7E11DB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核心</w:t>
            </w:r>
          </w:p>
          <w:p w14:paraId="3C7FE4C3" w14:textId="77777777" w:rsidR="007634B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1"/>
                <w:szCs w:val="28"/>
              </w:rPr>
              <w:t>期刊</w:t>
            </w:r>
          </w:p>
        </w:tc>
      </w:tr>
      <w:tr w:rsidR="007634B0" w14:paraId="25EB4471" w14:textId="77777777" w:rsidTr="00472404">
        <w:trPr>
          <w:trHeight w:val="946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02EB" w14:textId="77777777" w:rsidR="007634B0" w:rsidRPr="00766A40" w:rsidRDefault="007634B0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/>
                <w:color w:val="000000"/>
                <w:sz w:val="18"/>
                <w:szCs w:val="18"/>
              </w:rPr>
            </w:pPr>
            <w:r w:rsidRPr="00766A40">
              <w:rPr>
                <w:rFonts w:ascii="Times New Roman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D70D" w14:textId="03D8177F" w:rsidR="007634B0" w:rsidRPr="005113D8" w:rsidRDefault="004D75C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bookmarkStart w:id="0" w:name="_Hlk228541131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Preparation and Characterization of Soybean Protein Adhesives Modified with an Environmental-Friendly Tannin-Based Resin</w:t>
            </w:r>
            <w:bookmarkEnd w:id="0"/>
            <w:r w:rsidR="00254F3A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/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POLYMERS</w:t>
            </w:r>
            <w:r w:rsidR="00254F3A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/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</w:t>
            </w:r>
            <w:r w:rsidR="00254F3A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Li Hanyin, Wang Yujie, Xie Wenwen, Tang Yang, Yang Fan, Gong Chenrui, Wang Chao</w:t>
            </w:r>
            <w:r w:rsidR="002C1E39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*</w:t>
            </w:r>
            <w:r w:rsidR="00254F3A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, Li </w:t>
            </w:r>
            <w:proofErr w:type="spellStart"/>
            <w:r w:rsidR="00254F3A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Xiaona</w:t>
            </w:r>
            <w:proofErr w:type="spellEnd"/>
            <w:r w:rsidR="002C1E39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*</w:t>
            </w:r>
            <w:r w:rsidR="00254F3A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, Li Cheng</w:t>
            </w:r>
            <w:r w:rsidR="002C1E39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D3DC" w14:textId="130B5DD2" w:rsidR="007634B0" w:rsidRPr="005113D8" w:rsidRDefault="00254F3A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2023, 15(10)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：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52FF" w14:textId="03E1B613" w:rsidR="007634B0" w:rsidRPr="005113D8" w:rsidRDefault="00254F3A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2023-05-12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E3B0" w14:textId="1809B0B4" w:rsidR="007634B0" w:rsidRPr="005113D8" w:rsidRDefault="002C1E3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Wang Chao, Li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Xiaona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, Li Cheng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EDC16" w14:textId="21E2EE96" w:rsidR="007634B0" w:rsidRPr="005113D8" w:rsidRDefault="002C1E3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Li Hanyin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094B" w14:textId="46CCB538" w:rsidR="007634B0" w:rsidRPr="005113D8" w:rsidRDefault="002C1E3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河南农业大学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738CC" w14:textId="0FD5E5C1" w:rsidR="007634B0" w:rsidRPr="005113D8" w:rsidRDefault="002C1E3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Li Hanyin, Wang Yujie, Xie Wenwen, Tang Yang, Yang Fan, Gong Chenrui, Wang Chao*, Li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Xiaona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*, Li Cheng*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A694" w14:textId="517D1121" w:rsidR="007634B0" w:rsidRPr="005113D8" w:rsidRDefault="002C1E3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545A5" w14:textId="273DB76E" w:rsidR="007634B0" w:rsidRPr="005113D8" w:rsidRDefault="002C1E3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A887" w14:textId="5D39A75E" w:rsidR="007634B0" w:rsidRPr="005113D8" w:rsidRDefault="002C1E3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中科院三区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C717DD" w14:textId="0713E5C9" w:rsidR="007634B0" w:rsidRPr="005113D8" w:rsidRDefault="00766A40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667D29" w14:paraId="0DC68B7D" w14:textId="77777777" w:rsidTr="00472404">
        <w:trPr>
          <w:trHeight w:val="961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DA5" w14:textId="77777777" w:rsidR="00667D29" w:rsidRPr="00766A40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/>
                <w:color w:val="000000"/>
                <w:sz w:val="18"/>
                <w:szCs w:val="18"/>
              </w:rPr>
            </w:pPr>
            <w:r w:rsidRPr="00766A40">
              <w:rPr>
                <w:rFonts w:ascii="Times New Roman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5E6F" w14:textId="23CC4B26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Simultaneous removal of toxic ammonia and lettuce cultivation in aquaponic system using microwave pyrolysis biochar / JOURNAL OF HAZARDOUS MATERIALS/ Su Man Huan, Azwar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Elfina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, Yang YaFeng, Sonne Christian,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Yek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lastRenderedPageBreak/>
              <w:t>Peter Nai Yuh, Liew Rock Keey, Cheng Chin Kui, Show Pau Loke, Lam Su Shiung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737B" w14:textId="6F6BC10D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lastRenderedPageBreak/>
              <w:t>2020, 396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：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122610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2780" w14:textId="13D9FE2C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2020-09-05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2FF7" w14:textId="2CF88792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Su Man Huan, Azwar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Elfina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, Yang YaFeng, Sonne Christian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081A" w14:textId="5575BE9C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Lam Su Shiung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7A2D" w14:textId="211E46F5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Henan Agricultural University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FFB0B" w14:textId="2194E824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Yang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YaFeng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C802" w14:textId="689A7D53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EE0A" w14:textId="09C6C79A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7AC1B" w14:textId="3D395253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中科院一区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5263AB" w14:textId="3060A7D8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667D29" w14:paraId="623DC7AD" w14:textId="77777777" w:rsidTr="00472404">
        <w:trPr>
          <w:trHeight w:val="961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F143" w14:textId="77777777" w:rsidR="00667D29" w:rsidRPr="00766A40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/>
                <w:color w:val="000000"/>
                <w:sz w:val="18"/>
                <w:szCs w:val="18"/>
              </w:rPr>
            </w:pPr>
            <w:bookmarkStart w:id="1" w:name="_Hlk228545680"/>
            <w:r w:rsidRPr="00766A40">
              <w:rPr>
                <w:rFonts w:ascii="Times New Roman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14951" w14:textId="4576FC9A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bookmarkStart w:id="2" w:name="_Hlk228542598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Structural properties and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hydrolysability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of recycled poplar residues (Populus L.): Effects of two-step acetic acid and sodium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sulphite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pre-treatment</w:t>
            </w:r>
            <w:bookmarkEnd w:id="2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/CHEMOSPHERE/ Chu Jie, Li ShuLei, Chen Ni, Wen Peiyao, Sonne Christian, Ma Nyuk Ling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882F" w14:textId="00C57405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2022, 291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：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132679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5229" w14:textId="32008FA7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2022-03-01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B5A1" w14:textId="5A93B71C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Ma Nyuk 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A6F3" w14:textId="6FE49069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Chu Jie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7A5D" w14:textId="2E850F92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Northwest A&amp;F University, Yangling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2391" w14:textId="41B31E98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Chu Jie, Li ShuLei, Chen Ni, Wen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Peiyao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4D17" w14:textId="0FA97CCC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35EA" w14:textId="74254DD6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FB38" w14:textId="5627FFA1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中科院二区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B46970" w14:textId="252FA884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bookmarkEnd w:id="1"/>
      <w:tr w:rsidR="00667D29" w14:paraId="2B1A5D1E" w14:textId="77777777" w:rsidTr="00472404">
        <w:trPr>
          <w:trHeight w:val="906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1774" w14:textId="77777777" w:rsidR="00667D29" w:rsidRPr="00766A40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/>
                <w:color w:val="000000"/>
                <w:sz w:val="18"/>
                <w:szCs w:val="18"/>
              </w:rPr>
            </w:pPr>
            <w:r w:rsidRPr="00766A40">
              <w:rPr>
                <w:rFonts w:ascii="Times New Roman" w:eastAsia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B4A6" w14:textId="6F34CB4B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A comparative study on physicochemical properties, pyrolytic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behaviour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and kinetic parameters of environmentally harmful aquatic weeds for sustainable shellfish aquaculture </w:t>
            </w:r>
            <w:proofErr w:type="gram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/  JOURNAL</w:t>
            </w:r>
            <w:proofErr w:type="gram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OF HAZARDOUS MATERIALS/ Azwar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Elfina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, Chan Derek Juinn Chieh, Kasan </w:t>
            </w:r>
            <w:proofErr w:type="gram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Nor</w:t>
            </w:r>
            <w:proofErr w:type="gram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Azman,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Rastegari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Hajar, Yang Yafeng, Sonne Christian, Tabatabaei Meisam,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Aghbashlo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Mortaza, Lam Su Shiung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139B7" w14:textId="5767F481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2022, 424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：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127329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1399" w14:textId="4A1BE73B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2022-02-15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A090" w14:textId="2B82B1A1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Yang Yafeng, Lam Su Shiung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6ED6" w14:textId="4FE5363E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Azwar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Elfina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B5E5" w14:textId="275ED0AD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Henan Agricultural University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0E33" w14:textId="7B7842C1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Yang Yafeng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85AF" w14:textId="4FA5D202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452B" w14:textId="27768626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5E1B" w14:textId="0905171B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中科院一区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2629B2" w14:textId="6361420C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667D29" w14:paraId="10E438E6" w14:textId="77777777" w:rsidTr="00472404">
        <w:trPr>
          <w:trHeight w:val="921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1E5E" w14:textId="77777777" w:rsidR="00667D29" w:rsidRPr="00766A40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/>
                <w:color w:val="000000"/>
                <w:sz w:val="18"/>
                <w:szCs w:val="18"/>
              </w:rPr>
            </w:pPr>
            <w:r w:rsidRPr="00766A40">
              <w:rPr>
                <w:rFonts w:ascii="Times New Roman"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C727" w14:textId="5A3E461D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ACTIVE COMPONENTS IN LEAVES OF RHUS CHINENSIS MILL</w:t>
            </w:r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/</w:t>
            </w: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THERMAL SCIENCE</w:t>
            </w:r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/ Suo </w:t>
            </w:r>
            <w:proofErr w:type="spellStart"/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Chaofan</w:t>
            </w:r>
            <w:proofErr w:type="spellEnd"/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, Sun Zhiyong, Wang </w:t>
            </w:r>
            <w:proofErr w:type="spellStart"/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Yaoming</w:t>
            </w:r>
            <w:proofErr w:type="spellEnd"/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, Dong Shuaiwei, </w:t>
            </w:r>
            <w:proofErr w:type="spellStart"/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Lv</w:t>
            </w:r>
            <w:proofErr w:type="spellEnd"/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Chunxia</w:t>
            </w:r>
            <w:proofErr w:type="spellEnd"/>
            <w:r w:rsidR="00E8474F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, Wang Ting, Yan Shuangxi, Wang Chao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F62F" w14:textId="07A66816" w:rsidR="00667D29" w:rsidRPr="005113D8" w:rsidRDefault="00E8474F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2020, 24(3): 1729-1735.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5732B" w14:textId="2F0C5C03" w:rsidR="00667D29" w:rsidRPr="005113D8" w:rsidRDefault="00E8474F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0978" w14:textId="3E8DC656" w:rsidR="00667D29" w:rsidRPr="005113D8" w:rsidRDefault="00E8474F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Wang Chao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1A0F" w14:textId="68A3FF09" w:rsidR="00667D29" w:rsidRPr="005113D8" w:rsidRDefault="00E8474F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Suo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Chaofan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86A5" w14:textId="084D5C49" w:rsidR="00667D29" w:rsidRPr="005113D8" w:rsidRDefault="00E8474F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  <w:lang w:val="en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Henan Agricultural University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2F93" w14:textId="2B5DF651" w:rsidR="00667D29" w:rsidRPr="005113D8" w:rsidRDefault="00E8474F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Sun Zhiyong, Wang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Yaoming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, Dong Shuaiwei,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Lv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Chunxia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, Wang Ting, Yan Shuangxi, Wang Chao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E6C2" w14:textId="499F14AB" w:rsidR="00667D29" w:rsidRPr="005113D8" w:rsidRDefault="00E8474F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577A" w14:textId="5A1F80F5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8A33D" w14:textId="5B2268A6" w:rsidR="00667D29" w:rsidRPr="005113D8" w:rsidRDefault="00E8474F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中科院四区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0B0C51" w14:textId="145D8919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667D29" w14:paraId="36E2B509" w14:textId="77777777" w:rsidTr="00472404">
        <w:trPr>
          <w:trHeight w:val="921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8F3F" w14:textId="77777777" w:rsidR="00667D29" w:rsidRPr="00766A40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/>
                <w:color w:val="000000"/>
                <w:sz w:val="18"/>
                <w:szCs w:val="18"/>
              </w:rPr>
            </w:pPr>
            <w:r w:rsidRPr="00766A40">
              <w:rPr>
                <w:rFonts w:ascii="Times New Roman" w:eastAsia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2680" w14:textId="00A8351B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FOURIER TRANSFORM INFRARED AND GAS CHROMATOGRAPHY-MASS SPECTROMETER EXTRACTS FROM EUSCAPHIS JAPONICA BARK. THERMAL SCIENCE / Wei Zihan, Sun Zhiyong, Wang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Yaoming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, Dong Shuaiwei,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Lv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Chunxia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, Wang Ting, Yan Shuangxi, Wang Chao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C255" w14:textId="3E92832D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2020, 24(3): 1673-1680.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1BCF" w14:textId="2620F281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A15F" w14:textId="060E734B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Yan Shuangxi, Wang Chao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BD29" w14:textId="608F9168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Wei Zihan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AD48" w14:textId="481891D3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Henan Agricultural University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5F66" w14:textId="4BD8F7A9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Wei Zihan, Sun Zhiyong, Wang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Yaoming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, Dong Shuaiwei,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Lv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Chunxia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, Wang Ting, Yan Shuangxi, Wang Chao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A764" w14:textId="5DA1F199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9148" w14:textId="05A312CC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SCI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247E" w14:textId="2B8DE451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中科院四区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03A521" w14:textId="106F2EA7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667D29" w14:paraId="17CC460C" w14:textId="77777777" w:rsidTr="00472404">
        <w:trPr>
          <w:trHeight w:val="921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F023" w14:textId="77777777" w:rsidR="00667D29" w:rsidRPr="00766A40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/>
                <w:color w:val="000000"/>
                <w:sz w:val="18"/>
                <w:szCs w:val="18"/>
              </w:rPr>
            </w:pPr>
            <w:r w:rsidRPr="00766A40">
              <w:rPr>
                <w:rFonts w:ascii="Times New Roman" w:eastAsia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4577" w14:textId="758B7A2D" w:rsidR="00766A40" w:rsidRPr="005113D8" w:rsidRDefault="00667D29" w:rsidP="00180C2A">
            <w:pPr>
              <w:pStyle w:val="a5"/>
              <w:adjustRightInd w:val="0"/>
              <w:snapToGrid w:val="0"/>
              <w:ind w:firstLineChars="0" w:firstLine="0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Study on the Structure-Performance Relationship in Wood Fiber Processing</w:t>
            </w:r>
            <w:r w:rsidR="00766A40"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/ Advances in Industrial Engineering and </w:t>
            </w:r>
          </w:p>
          <w:p w14:paraId="0CD44EB4" w14:textId="5C417341" w:rsidR="00667D29" w:rsidRPr="005113D8" w:rsidRDefault="00766A40" w:rsidP="00766A40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Management/ Chao Wang, Jie Chu, He Sun,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Huazhen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Li,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Fengjuan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Wu,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Panli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Zhou,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Yafeng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Yang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F6A7" w14:textId="63511A16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2023, 12(1): 56-59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4566" w14:textId="3BFF4B0D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2023-05-30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46FF" w14:textId="057E03D3" w:rsidR="00667D29" w:rsidRPr="005113D8" w:rsidRDefault="00D877F9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Chao Wang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A8E3" w14:textId="5201B7F9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Chao Wang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D6DF" w14:textId="527648D2" w:rsidR="00667D29" w:rsidRPr="005113D8" w:rsidRDefault="00A15AC6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Henan Agricultural University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EAA6" w14:textId="3640A914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Chao Wang, Jie Chu, He Sun,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Huazhen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Li,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Fengjuan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Wu,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Panli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Zhou, </w:t>
            </w:r>
            <w:proofErr w:type="spellStart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Yafeng</w:t>
            </w:r>
            <w:proofErr w:type="spellEnd"/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 xml:space="preserve"> Yang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C0A3" w14:textId="69A3357C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215A" w14:textId="3C234093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685E" w14:textId="7309CA8B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BC9C7E" w14:textId="1CEEB732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-</w:t>
            </w:r>
          </w:p>
        </w:tc>
      </w:tr>
      <w:tr w:rsidR="00667D29" w14:paraId="14850676" w14:textId="77777777" w:rsidTr="00472404">
        <w:trPr>
          <w:trHeight w:val="921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FDA6" w14:textId="77777777" w:rsidR="00667D29" w:rsidRPr="00766A40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/>
                <w:color w:val="000000"/>
                <w:sz w:val="18"/>
                <w:szCs w:val="18"/>
              </w:rPr>
            </w:pPr>
            <w:r w:rsidRPr="00766A40">
              <w:rPr>
                <w:rFonts w:ascii="Times New Roman" w:eastAsia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8120" w14:textId="12873049" w:rsidR="00667D29" w:rsidRPr="005113D8" w:rsidRDefault="00AF25D1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color w:val="000000" w:themeColor="text1"/>
                <w:sz w:val="18"/>
                <w:szCs w:val="18"/>
              </w:rPr>
              <w:t>生物酶预处理对桐木脱色的影响/林业科学/李书磊, 张红, 李一博, 袁洁莹, 谢非凡, 王寒星, 楚杰, 余瑞金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8ED3" w14:textId="690ACDFF" w:rsidR="00667D29" w:rsidRPr="005113D8" w:rsidRDefault="00AF25D1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color w:val="000000" w:themeColor="text1"/>
                <w:sz w:val="18"/>
                <w:szCs w:val="18"/>
              </w:rPr>
              <w:t>2023, 59(05): 157-164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2B91" w14:textId="366F80F4" w:rsidR="00667D29" w:rsidRPr="005113D8" w:rsidRDefault="00741948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2023-05-15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1758" w14:textId="4F32C430" w:rsidR="00667D29" w:rsidRPr="005113D8" w:rsidRDefault="00AF25D1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color w:val="000000" w:themeColor="text1"/>
                <w:sz w:val="18"/>
                <w:szCs w:val="18"/>
              </w:rPr>
              <w:t>楚杰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C5141" w14:textId="1DFA1D69" w:rsidR="00667D29" w:rsidRPr="005113D8" w:rsidRDefault="00AF25D1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color w:val="000000" w:themeColor="text1"/>
                <w:sz w:val="18"/>
                <w:szCs w:val="18"/>
              </w:rPr>
              <w:t>李书磊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EC9F" w14:textId="1ECEC3A7" w:rsidR="00667D29" w:rsidRPr="005113D8" w:rsidRDefault="00AF25D1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color w:val="000000" w:themeColor="text1"/>
                <w:sz w:val="18"/>
                <w:szCs w:val="18"/>
              </w:rPr>
              <w:t>西北农林科技大学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90F0" w14:textId="3B62C89B" w:rsidR="00667D29" w:rsidRPr="005113D8" w:rsidRDefault="00AF25D1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color w:val="000000" w:themeColor="text1"/>
                <w:sz w:val="18"/>
                <w:szCs w:val="18"/>
              </w:rPr>
              <w:t>李书磊,张红,李一博, 袁洁莹,谢非凡,王寒星, 楚杰,余瑞金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26B9" w14:textId="210FFCDD" w:rsidR="00667D29" w:rsidRPr="005113D8" w:rsidRDefault="00AF25D1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5164" w14:textId="37073F25" w:rsidR="00667D29" w:rsidRPr="005113D8" w:rsidRDefault="00667D29" w:rsidP="00667D29">
            <w:pPr>
              <w:pStyle w:val="a5"/>
              <w:adjustRightInd w:val="0"/>
              <w:snapToGrid w:val="0"/>
              <w:ind w:firstLineChars="0" w:firstLine="0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/>
                <w:color w:val="000000" w:themeColor="text1"/>
                <w:sz w:val="18"/>
                <w:szCs w:val="18"/>
              </w:rPr>
              <w:t>CNKI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160F" w14:textId="72F0B709" w:rsidR="00667D29" w:rsidRPr="005113D8" w:rsidRDefault="00766A40" w:rsidP="00667D29">
            <w:pPr>
              <w:pStyle w:val="a5"/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042826" w14:textId="214AEB86" w:rsidR="00667D29" w:rsidRPr="005113D8" w:rsidRDefault="00AF25D1" w:rsidP="00AF25D1">
            <w:pPr>
              <w:pStyle w:val="a5"/>
              <w:adjustRightInd w:val="0"/>
              <w:snapToGrid w:val="0"/>
              <w:ind w:firstLineChars="0" w:firstLine="0"/>
              <w:outlineLvl w:val="1"/>
              <w:rPr>
                <w:rFonts w:ascii="Times New Roman" w:eastAsia="宋体"/>
                <w:color w:val="000000" w:themeColor="text1"/>
                <w:sz w:val="18"/>
                <w:szCs w:val="18"/>
              </w:rPr>
            </w:pPr>
            <w:r w:rsidRPr="005113D8">
              <w:rPr>
                <w:rFonts w:ascii="Times New Roman" w:eastAsia="宋体" w:hint="eastAsia"/>
                <w:color w:val="000000" w:themeColor="text1"/>
                <w:sz w:val="18"/>
                <w:szCs w:val="18"/>
              </w:rPr>
              <w:t>核心期刊</w:t>
            </w:r>
          </w:p>
        </w:tc>
      </w:tr>
      <w:tr w:rsidR="00667D29" w14:paraId="3EA3D27A" w14:textId="77777777" w:rsidTr="00472404">
        <w:trPr>
          <w:trHeight w:val="628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E558960" w14:textId="77777777" w:rsidR="00667D29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83FDAB" w14:textId="77777777" w:rsidR="00667D29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合计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A76222" w14:textId="33A5892E" w:rsidR="00667D29" w:rsidRDefault="00766A40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1</w:t>
            </w:r>
            <w:r w:rsidR="00AF25D1">
              <w:rPr>
                <w:rFonts w:ascii="Times New Roman"/>
                <w:color w:val="000000"/>
                <w:sz w:val="21"/>
                <w:szCs w:val="28"/>
              </w:rPr>
              <w:t>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6CAA77" w14:textId="77777777" w:rsidR="00667D29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D4513A" w14:textId="77777777" w:rsidR="00667D29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CE82C" w14:textId="77777777" w:rsidR="00667D29" w:rsidRDefault="00667D29" w:rsidP="00667D29">
            <w:pPr>
              <w:pStyle w:val="a5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</w:tr>
    </w:tbl>
    <w:p w14:paraId="15929E7A" w14:textId="77777777" w:rsidR="007634B0" w:rsidRPr="007634B0" w:rsidRDefault="007634B0" w:rsidP="007634B0">
      <w:pPr>
        <w:pStyle w:val="a3"/>
      </w:pPr>
    </w:p>
    <w:sectPr w:rsidR="007634B0" w:rsidRPr="00763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4F3C" w14:textId="77777777" w:rsidR="00365EF9" w:rsidRDefault="00365EF9" w:rsidP="00766A40">
      <w:r>
        <w:separator/>
      </w:r>
    </w:p>
  </w:endnote>
  <w:endnote w:type="continuationSeparator" w:id="0">
    <w:p w14:paraId="0EDBAA93" w14:textId="77777777" w:rsidR="00365EF9" w:rsidRDefault="00365EF9" w:rsidP="0076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DB58" w14:textId="77777777" w:rsidR="00365EF9" w:rsidRDefault="00365EF9" w:rsidP="00766A40">
      <w:r>
        <w:separator/>
      </w:r>
    </w:p>
  </w:footnote>
  <w:footnote w:type="continuationSeparator" w:id="0">
    <w:p w14:paraId="2D8C4F22" w14:textId="77777777" w:rsidR="00365EF9" w:rsidRDefault="00365EF9" w:rsidP="0076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B0"/>
    <w:rsid w:val="000E7046"/>
    <w:rsid w:val="000F050B"/>
    <w:rsid w:val="00153208"/>
    <w:rsid w:val="00180C2A"/>
    <w:rsid w:val="001E2CC0"/>
    <w:rsid w:val="002379A0"/>
    <w:rsid w:val="00254F3A"/>
    <w:rsid w:val="00294EEF"/>
    <w:rsid w:val="002C1E39"/>
    <w:rsid w:val="002C268D"/>
    <w:rsid w:val="002E79FB"/>
    <w:rsid w:val="003023FF"/>
    <w:rsid w:val="0031634E"/>
    <w:rsid w:val="00365EF9"/>
    <w:rsid w:val="003D69AC"/>
    <w:rsid w:val="00472404"/>
    <w:rsid w:val="004A6357"/>
    <w:rsid w:val="004D75C9"/>
    <w:rsid w:val="004F3B19"/>
    <w:rsid w:val="005113D8"/>
    <w:rsid w:val="00621BED"/>
    <w:rsid w:val="00645E4E"/>
    <w:rsid w:val="00667D29"/>
    <w:rsid w:val="006820EC"/>
    <w:rsid w:val="006B5468"/>
    <w:rsid w:val="00741948"/>
    <w:rsid w:val="007634B0"/>
    <w:rsid w:val="00766A40"/>
    <w:rsid w:val="00792F8D"/>
    <w:rsid w:val="008A3073"/>
    <w:rsid w:val="008F625F"/>
    <w:rsid w:val="009D4460"/>
    <w:rsid w:val="009F65FE"/>
    <w:rsid w:val="00A15AC6"/>
    <w:rsid w:val="00A40E3E"/>
    <w:rsid w:val="00A90C49"/>
    <w:rsid w:val="00AF25D1"/>
    <w:rsid w:val="00B41356"/>
    <w:rsid w:val="00B477A0"/>
    <w:rsid w:val="00B53F8F"/>
    <w:rsid w:val="00C424AA"/>
    <w:rsid w:val="00CD18F9"/>
    <w:rsid w:val="00D37B4B"/>
    <w:rsid w:val="00D877F9"/>
    <w:rsid w:val="00E8474F"/>
    <w:rsid w:val="00EB483A"/>
    <w:rsid w:val="00FA4A2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A2A53"/>
  <w15:chartTrackingRefBased/>
  <w15:docId w15:val="{D808EBB1-7C58-48D0-B32A-5D7D2481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4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9"/>
    <w:qFormat/>
    <w:rsid w:val="007634B0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rsid w:val="00E847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7634B0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3">
    <w:name w:val="Body Text"/>
    <w:basedOn w:val="a"/>
    <w:link w:val="a4"/>
    <w:uiPriority w:val="99"/>
    <w:semiHidden/>
    <w:unhideWhenUsed/>
    <w:qFormat/>
    <w:rsid w:val="007634B0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qFormat/>
    <w:rsid w:val="007634B0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a6"/>
    <w:uiPriority w:val="99"/>
    <w:semiHidden/>
    <w:unhideWhenUsed/>
    <w:qFormat/>
    <w:rsid w:val="007634B0"/>
    <w:pPr>
      <w:spacing w:line="360" w:lineRule="auto"/>
      <w:ind w:firstLineChars="200" w:firstLine="480"/>
    </w:pPr>
    <w:rPr>
      <w:rFonts w:ascii="仿宋_GB2312" w:eastAsia="仿宋_GB2312"/>
      <w:sz w:val="24"/>
      <w:szCs w:val="20"/>
    </w:rPr>
  </w:style>
  <w:style w:type="character" w:customStyle="1" w:styleId="a6">
    <w:name w:val="纯文本 字符"/>
    <w:basedOn w:val="a0"/>
    <w:link w:val="a5"/>
    <w:uiPriority w:val="99"/>
    <w:semiHidden/>
    <w:rsid w:val="007634B0"/>
    <w:rPr>
      <w:rFonts w:ascii="仿宋_GB2312" w:eastAsia="仿宋_GB2312" w:hAnsi="Times New Roman" w:cs="Times New Roman"/>
      <w:sz w:val="24"/>
      <w:szCs w:val="20"/>
    </w:rPr>
  </w:style>
  <w:style w:type="character" w:styleId="a7">
    <w:name w:val="Hyperlink"/>
    <w:basedOn w:val="a0"/>
    <w:uiPriority w:val="99"/>
    <w:semiHidden/>
    <w:unhideWhenUsed/>
    <w:rsid w:val="007634B0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E847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76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66A40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6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66A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Bugi" typeface="Leelawadee UI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Armn" typeface="Arial"/>
        <a:font script="Yiii" typeface="Microsoft Yi Bait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Angsana New"/>
        <a:font script="Syrc" typeface="Estrangelo Edessa"/>
        <a:font script="Khmr" typeface="MoolBoran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Times New Roman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Bugi" typeface="Leelawadee UI"/>
        <a:font script="Knda" typeface="Tunga"/>
        <a:font script="Taml" typeface="Latha"/>
        <a:font script="Ethi" typeface="Nyala"/>
        <a:font script="Hans" typeface="等线"/>
        <a:font script="Guru" typeface="Raavi"/>
        <a:font script="Armn" typeface="Arial"/>
        <a:font script="Yiii" typeface="Microsoft Yi Bait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Cordia New"/>
        <a:font script="Syrc" typeface="Estrangelo Edessa"/>
        <a:font script="Khmr" typeface="DaunPenh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Arial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810</Words>
  <Characters>2384</Characters>
  <Application>Microsoft Office Word</Application>
  <DocSecurity>0</DocSecurity>
  <Lines>340</Lines>
  <Paragraphs>138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2026-05-01T09:18:00Z</dcterms:created>
  <dcterms:modified xsi:type="dcterms:W3CDTF">2026-05-01T11:03:00Z</dcterms:modified>
</cp:coreProperties>
</file>